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F9" w:rsidRPr="007B68F6" w:rsidRDefault="00490FF9" w:rsidP="00490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68F6">
        <w:rPr>
          <w:rFonts w:ascii="Times New Roman" w:eastAsia="Times New Roman" w:hAnsi="Times New Roman" w:cs="Times New Roman"/>
          <w:noProof/>
          <w:sz w:val="32"/>
          <w:szCs w:val="20"/>
        </w:rPr>
        <w:drawing>
          <wp:inline distT="0" distB="0" distL="0" distR="0">
            <wp:extent cx="868045" cy="896620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FF9" w:rsidRPr="007B68F6" w:rsidRDefault="00490FF9" w:rsidP="0049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68F6">
        <w:rPr>
          <w:rFonts w:ascii="Times New Roman" w:eastAsia="Times New Roman" w:hAnsi="Times New Roman" w:cs="Times New Roman"/>
          <w:b/>
          <w:bCs/>
          <w:sz w:val="32"/>
          <w:szCs w:val="20"/>
        </w:rPr>
        <w:t>РОССИЙСКАЯ  ФЕДЕРАЦИЯ ЧЕЛЯБИНСКАЯ  ОБЛАСТЬ</w:t>
      </w:r>
    </w:p>
    <w:p w:rsidR="00490FF9" w:rsidRPr="007B68F6" w:rsidRDefault="00490FF9" w:rsidP="0049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7B68F6">
        <w:rPr>
          <w:rFonts w:ascii="Times New Roman" w:eastAsia="Times New Roman" w:hAnsi="Times New Roman" w:cs="Times New Roman"/>
          <w:b/>
          <w:bCs/>
          <w:sz w:val="32"/>
          <w:szCs w:val="20"/>
        </w:rPr>
        <w:t>ГЛАВА КУНАШАКСКОГО СЕЛЬСКОГО ПОСЕЛЕНИЯ</w:t>
      </w:r>
    </w:p>
    <w:p w:rsidR="00490FF9" w:rsidRPr="007B68F6" w:rsidRDefault="00490FF9" w:rsidP="0049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7B68F6">
        <w:rPr>
          <w:rFonts w:ascii="Times New Roman" w:eastAsia="Times New Roman" w:hAnsi="Times New Roman" w:cs="Times New Roman"/>
          <w:b/>
          <w:bCs/>
          <w:sz w:val="32"/>
          <w:szCs w:val="20"/>
        </w:rPr>
        <w:t>КУНАШАКСКОГО МУНИЦИПАЛЬНОГО РАЙОНА</w:t>
      </w:r>
    </w:p>
    <w:p w:rsidR="00490FF9" w:rsidRPr="007B68F6" w:rsidRDefault="00490FF9" w:rsidP="00490F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:rsidR="00490FF9" w:rsidRPr="007B68F6" w:rsidRDefault="00490FF9" w:rsidP="0049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7B68F6">
        <w:rPr>
          <w:rFonts w:ascii="Times New Roman" w:eastAsia="Times New Roman" w:hAnsi="Times New Roman" w:cs="Times New Roman"/>
          <w:b/>
          <w:bCs/>
          <w:sz w:val="32"/>
          <w:szCs w:val="20"/>
        </w:rPr>
        <w:t>РАСПОРЯЖЕНИЕ</w:t>
      </w:r>
    </w:p>
    <w:p w:rsidR="00490FF9" w:rsidRPr="007B68F6" w:rsidRDefault="00490FF9" w:rsidP="00490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2CC5" w:rsidRDefault="00490FF9" w:rsidP="00F32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68F6">
        <w:rPr>
          <w:rFonts w:ascii="Times New Roman" w:eastAsia="Times New Roman" w:hAnsi="Times New Roman" w:cs="Times New Roman"/>
          <w:sz w:val="28"/>
          <w:szCs w:val="28"/>
        </w:rPr>
        <w:t>от 27.05.2021 г.                                                                                                   № 87</w:t>
      </w:r>
    </w:p>
    <w:p w:rsidR="00490FF9" w:rsidRPr="00F32CC5" w:rsidRDefault="00490FF9" w:rsidP="00F32C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68F6">
        <w:rPr>
          <w:rFonts w:eastAsiaTheme="minorHAnsi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экспертизы </w:t>
      </w:r>
    </w:p>
    <w:p w:rsidR="00490FF9" w:rsidRPr="007B68F6" w:rsidRDefault="00490FF9" w:rsidP="00490FF9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        В соответствии с частью 3 статьи 94 Федерального закона от 05 апреля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2013 года № 44-ФЗ «О контрактной системе в сфере закупок товаров, работ,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услуг для обеспечения государственных и муниципальных нужд»: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1. Утвердить прилагаемое Положение о проведении экспертизы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результатов, предусмотренных контрактом Администрации Кунашакского сельского поселения.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2. Утвердить состав работников контрактной службы по осуществлению закупок для нужд администрации Кунашакского сельского поселения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проведению экспертизы результатов, предусмотренных контрактом. 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3. Контроль за исполнением настоящего рас</w:t>
      </w:r>
      <w:r w:rsidR="00F32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поряжением оставляю за собой. </w:t>
      </w:r>
      <w:r w:rsidR="00F32CC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32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>Р.М.Нуриев</w:t>
      </w:r>
    </w:p>
    <w:p w:rsidR="00490FF9" w:rsidRDefault="00490FF9" w:rsidP="00490FF9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:rsidR="00490FF9" w:rsidRPr="007B68F6" w:rsidRDefault="00490FF9" w:rsidP="00490FF9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2CC5" w:rsidRDefault="00F32CC5" w:rsidP="00490FF9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2CC5" w:rsidRDefault="00F32CC5" w:rsidP="00490FF9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32CC5" w:rsidRDefault="00F32CC5" w:rsidP="00490FF9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FF9" w:rsidRPr="007B68F6" w:rsidRDefault="00490FF9" w:rsidP="00490FF9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Утверждено Распоряжением</w:t>
      </w:r>
    </w:p>
    <w:p w:rsidR="00490FF9" w:rsidRPr="007B68F6" w:rsidRDefault="00490FF9" w:rsidP="00490FF9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27.05.2021</w:t>
      </w:r>
      <w:r w:rsidR="00F32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F32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>87</w:t>
      </w:r>
    </w:p>
    <w:p w:rsidR="00490FF9" w:rsidRPr="007B68F6" w:rsidRDefault="00490FF9" w:rsidP="00490FF9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                                                         ПОЛОЖЕНИЕ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         о проведении экспертизы результатов, предусмотренных контрактом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Кунашакского сельского поселения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                                                    I. Общие положения 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В соответствии с частью 3 статьи 94 Федерального закона от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05.04.2013г. No 44-ФЗ «О контрактной системе в сфере закупок товаров,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работ, услуг для обеспечения государственных и муниципальных нужд»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для проверки предоставленных поставщиком (подрядчиком, исполнителем)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результатов, предусмотренных контрактом, в части их соответствия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условиям контракта администрации Кунашакского сельского поселения (далее – Заказчик) обязано провести экспертизу. Экспертиза результатов, предусмотренных контрактом, в разрешённых законодательством случаях может проводиться Заказчиком своими силами или к ее проведению могут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привлекаться эксперты, экспертные организации.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В целях проведения экспертизы силами Заказчика, Заказчиком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назначаются работники контрактной службы, исполняющие функции и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полномочия по проведению экспертизы результатов, предусмотренных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контрактом (далее – специалисты), обладающие соответствующими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знаниями, опытом, квалификацией для проверки предоставленных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поставщиком (подрядчиком, исполнителем) результатов,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предусмотренных контрактом, в части их соответствия условиям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контракта. 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Специалисты могут назначаться для оценки результатов конкретной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закупки либо действовать на постоянной основе.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Специалист, действующий на постоянной основе, проводит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экспертизу исполнения контракта и составляет заключение экспертизы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силами Заказчика в течение 5 рабочих дней со дня передачи товара,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результата окончания оказанных услуг, выполненных работ в соответствии с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государственным контрактом. Издание распоряжения руководителя Заказчика о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проведении экспертизы в таких случаях не требуется.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Специалист, назначаемый для оценки результатов конкретной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закупки, назначается распоряжением главы Заказчика. В распоряжении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указываются реквизиты контракта, результаты которого подлежат оценке, а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также указываются сроки проведения экспертизы и формирования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экспертного заключения. 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Для проведения экспертизы поставленного товара, выполненной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работы или оказанной услуги специалист имеет право запрашивать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у поставщика (подрядчика, исполнителя) дополнительные материалы,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относящиеся к условиям исполнения контракта и отдельным этапам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исполнения контракта.</w:t>
      </w:r>
    </w:p>
    <w:p w:rsidR="00490FF9" w:rsidRPr="007B68F6" w:rsidRDefault="00490FF9" w:rsidP="00490FF9">
      <w:pPr>
        <w:spacing w:after="200"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Результаты экспертизы оформляются в виде заключения, которое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подписывается специалистом, уполномоченным представителем экспертной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организации, а в случаях проведения экспертизы своими силами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подписывается специалистом Заказчика по форме согласно приложению №1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к настоящему Положению. Результаты экспертизы должны быть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объективными, обоснованными и соответствовать законодательству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Российской Федерации</w:t>
      </w:r>
    </w:p>
    <w:p w:rsidR="00490FF9" w:rsidRPr="007B68F6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В случае, если по результатам такой экспертизы установлены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нарушения требований контракта, не препятствующие приемке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поставленного товара, выполненной работы или оказанной услуги, в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заключении могут содержаться предложения об устранении данных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нарушений, в том числе с указанием срока их устранения.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eastAsiaTheme="minorHAnsi"/>
          <w:lang w:eastAsia="en-US"/>
        </w:rPr>
        <w:br/>
      </w:r>
      <w:r w:rsidRPr="007B68F6">
        <w:rPr>
          <w:rFonts w:eastAsiaTheme="minorHAnsi"/>
          <w:lang w:eastAsia="en-US"/>
        </w:rPr>
        <w:br/>
      </w:r>
    </w:p>
    <w:p w:rsidR="00490FF9" w:rsidRPr="007B68F6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90FF9" w:rsidRPr="007B68F6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90FF9" w:rsidRPr="007B68F6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90FF9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90FF9" w:rsidRPr="007B68F6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90FF9" w:rsidRPr="007B68F6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90FF9" w:rsidRPr="007B68F6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490FF9" w:rsidRPr="007B68F6" w:rsidRDefault="00490FF9" w:rsidP="00490FF9">
      <w:pPr>
        <w:spacing w:after="200" w:line="276" w:lineRule="auto"/>
        <w:jc w:val="both"/>
        <w:rPr>
          <w:rFonts w:eastAsiaTheme="minorHAnsi"/>
          <w:lang w:eastAsia="en-US"/>
        </w:rPr>
      </w:pPr>
      <w:r w:rsidRPr="007B68F6">
        <w:rPr>
          <w:rFonts w:eastAsiaTheme="minorHAnsi"/>
          <w:lang w:eastAsia="en-US"/>
        </w:rPr>
        <w:br/>
      </w:r>
    </w:p>
    <w:p w:rsidR="00F32CC5" w:rsidRDefault="00490FF9" w:rsidP="00490FF9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eastAsiaTheme="minorHAnsi"/>
          <w:lang w:eastAsia="en-US"/>
        </w:rPr>
        <w:br/>
      </w:r>
    </w:p>
    <w:p w:rsidR="00490FF9" w:rsidRPr="007B68F6" w:rsidRDefault="00490FF9" w:rsidP="00490FF9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Утверждено Распоряжением</w:t>
      </w:r>
    </w:p>
    <w:p w:rsidR="00490FF9" w:rsidRPr="007B68F6" w:rsidRDefault="00490FF9" w:rsidP="00490FF9">
      <w:pPr>
        <w:spacing w:after="200" w:line="276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27.05.2021</w:t>
      </w:r>
      <w:r w:rsidR="00F32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№87</w:t>
      </w:r>
    </w:p>
    <w:p w:rsidR="00490FF9" w:rsidRPr="007B68F6" w:rsidRDefault="00490FF9" w:rsidP="00490FF9">
      <w:pPr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eastAsiaTheme="minorHAnsi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работников контрактной службы администрации </w:t>
      </w:r>
    </w:p>
    <w:p w:rsidR="00490FF9" w:rsidRPr="007B68F6" w:rsidRDefault="00490FF9" w:rsidP="00490FF9">
      <w:pPr>
        <w:spacing w:after="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Кунашкского сельского поселения,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исполняющих функции и полномочия по проведению экспертизы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результатов, предусмотренных контрактом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tbl>
      <w:tblPr>
        <w:tblStyle w:val="a7"/>
        <w:tblW w:w="0" w:type="auto"/>
        <w:tblLook w:val="04A0"/>
      </w:tblPr>
      <w:tblGrid>
        <w:gridCol w:w="665"/>
        <w:gridCol w:w="4321"/>
        <w:gridCol w:w="2509"/>
        <w:gridCol w:w="2500"/>
      </w:tblGrid>
      <w:tr w:rsidR="00490FF9" w:rsidRPr="007B68F6" w:rsidTr="00EF6BA1">
        <w:tc>
          <w:tcPr>
            <w:tcW w:w="67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93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Ф.И.О</w:t>
            </w:r>
          </w:p>
        </w:tc>
        <w:tc>
          <w:tcPr>
            <w:tcW w:w="2534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253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Функции</w:t>
            </w:r>
          </w:p>
        </w:tc>
      </w:tr>
      <w:tr w:rsidR="00490FF9" w:rsidRPr="007B68F6" w:rsidTr="00EF6BA1">
        <w:tc>
          <w:tcPr>
            <w:tcW w:w="67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3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Нуриев Ринат Мажитович</w:t>
            </w:r>
          </w:p>
        </w:tc>
        <w:tc>
          <w:tcPr>
            <w:tcW w:w="2534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Глава Кунашакского сельского поселения</w:t>
            </w:r>
          </w:p>
        </w:tc>
        <w:tc>
          <w:tcPr>
            <w:tcW w:w="253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соответствии с </w:t>
            </w: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должностным регламентом</w:t>
            </w:r>
          </w:p>
        </w:tc>
      </w:tr>
      <w:tr w:rsidR="00490FF9" w:rsidRPr="007B68F6" w:rsidTr="00EF6BA1">
        <w:tc>
          <w:tcPr>
            <w:tcW w:w="67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3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Шакирова Оксана Радиковна</w:t>
            </w:r>
          </w:p>
        </w:tc>
        <w:tc>
          <w:tcPr>
            <w:tcW w:w="2534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Главы Кунашакского сельского поселения по финансовым вопросам</w:t>
            </w:r>
          </w:p>
        </w:tc>
        <w:tc>
          <w:tcPr>
            <w:tcW w:w="253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соответствии с </w:t>
            </w: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должностным регламентом</w:t>
            </w:r>
          </w:p>
        </w:tc>
      </w:tr>
      <w:tr w:rsidR="00490FF9" w:rsidRPr="007B68F6" w:rsidTr="00EF6BA1">
        <w:tc>
          <w:tcPr>
            <w:tcW w:w="67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3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Нажметдинов Рустам Фахырдинович</w:t>
            </w:r>
          </w:p>
        </w:tc>
        <w:tc>
          <w:tcPr>
            <w:tcW w:w="2534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Главы Кунашакского сельского поселения по работе с населением</w:t>
            </w:r>
          </w:p>
        </w:tc>
        <w:tc>
          <w:tcPr>
            <w:tcW w:w="253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соответствии с </w:t>
            </w: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должностным регламентом</w:t>
            </w:r>
          </w:p>
        </w:tc>
      </w:tr>
      <w:tr w:rsidR="00490FF9" w:rsidRPr="007B68F6" w:rsidTr="00EF6BA1">
        <w:tc>
          <w:tcPr>
            <w:tcW w:w="67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3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Хасанова Лилия Нигаматяновна</w:t>
            </w:r>
          </w:p>
        </w:tc>
        <w:tc>
          <w:tcPr>
            <w:tcW w:w="2534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Ведущий специалист по работе с депутатами</w:t>
            </w:r>
          </w:p>
        </w:tc>
        <w:tc>
          <w:tcPr>
            <w:tcW w:w="253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соответствии с </w:t>
            </w: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должностным регламентом</w:t>
            </w:r>
          </w:p>
        </w:tc>
      </w:tr>
      <w:tr w:rsidR="00490FF9" w:rsidRPr="007B68F6" w:rsidTr="00EF6BA1">
        <w:tc>
          <w:tcPr>
            <w:tcW w:w="67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3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ГабитоваРаиляРифовна</w:t>
            </w:r>
          </w:p>
        </w:tc>
        <w:tc>
          <w:tcPr>
            <w:tcW w:w="2534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Главный бухгалтер администрации Кунашакского сельского поселения</w:t>
            </w:r>
          </w:p>
        </w:tc>
        <w:tc>
          <w:tcPr>
            <w:tcW w:w="2535" w:type="dxa"/>
          </w:tcPr>
          <w:p w:rsidR="00490FF9" w:rsidRPr="007B68F6" w:rsidRDefault="00490FF9" w:rsidP="00EF6BA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соответствии с </w:t>
            </w:r>
            <w:r w:rsidRPr="007B68F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должностным регламентом</w:t>
            </w:r>
          </w:p>
        </w:tc>
      </w:tr>
    </w:tbl>
    <w:p w:rsidR="00490FF9" w:rsidRDefault="00490FF9" w:rsidP="00490FF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:rsidR="00F32CC5" w:rsidRDefault="00490FF9" w:rsidP="00490FF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:rsidR="00490FF9" w:rsidRPr="007B68F6" w:rsidRDefault="00490FF9" w:rsidP="00490FF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1</w:t>
      </w:r>
    </w:p>
    <w:p w:rsidR="00490FF9" w:rsidRPr="007B68F6" w:rsidRDefault="00490FF9" w:rsidP="00490FF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>к Положению о проведении</w:t>
      </w:r>
    </w:p>
    <w:p w:rsidR="00490FF9" w:rsidRPr="007B68F6" w:rsidRDefault="00490FF9" w:rsidP="00490FF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экспертизы</w:t>
      </w:r>
    </w:p>
    <w:p w:rsidR="00490FF9" w:rsidRPr="007B68F6" w:rsidRDefault="00490FF9" w:rsidP="00490FF9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27.05.2021</w:t>
      </w:r>
      <w:r w:rsidR="00F32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F32C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68F6">
        <w:rPr>
          <w:rFonts w:ascii="Times New Roman" w:eastAsiaTheme="minorHAnsi" w:hAnsi="Times New Roman" w:cs="Times New Roman"/>
          <w:sz w:val="28"/>
          <w:szCs w:val="28"/>
          <w:lang w:eastAsia="en-US"/>
        </w:rPr>
        <w:t>87</w:t>
      </w:r>
    </w:p>
    <w:p w:rsidR="00490FF9" w:rsidRPr="007B68F6" w:rsidRDefault="00490FF9" w:rsidP="00490FF9">
      <w:pPr>
        <w:spacing w:after="0" w:line="276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68F6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Заключение экспертизы, проводимой силами Заказчика, результатов </w:t>
      </w:r>
      <w:r w:rsidRPr="007B68F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br/>
        <w:t xml:space="preserve">                    предусмотренных контрактом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с. ____________                                                                                  «____» ____________ 20___ г.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Я, ___________________________________________________________________________ (ФИО)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изучив представленные _________________________________________________________ (наименование поставщика, подрядчика, исполнителя)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результаты исполнения контракта от «_____» _____________ 20___ г. No «___________»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пришел к выводу о ____________________________ результатов условиям контракта (соответствии, не соответствии)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по следующим причинам _______________________________________________________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_____________________________________________________________________________ (обоснование позиции специалиста, с учѐтом соответствия контракту предоставленных результатов)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_____________________________________________________________________________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ходе оценки результатов исполнения контракта были выявлены следующие недостатки,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непрепятствующие приемке: ___________________________________________________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_____________________________________________________________________________ (заполняется в случае выявления нарушений требований контракта, не препятствующих приемке)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_____________________________________________________________________________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В целях устранения выявленных недостатков предлагается: _________________________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_____________________________________________________________________________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(заполняется в случае наличия у специалиста соответствующих предложений о способах и сроках устранения недостатков)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_____________________________________________________________________________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__________________________________________в течение __________________________.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На основании вышеизложенного рекомендую _____________________________________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_____________________________________________________________________________ (принять результаты исполнения по контракту, отказаться от приемки результатов исполнения по контракту) </w:t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B68F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____________________ / ______________________ (подпись) (расшифровка подписи)</w:t>
      </w:r>
    </w:p>
    <w:p w:rsidR="009F26D1" w:rsidRPr="00490FF9" w:rsidRDefault="009F26D1" w:rsidP="00490FF9"/>
    <w:sectPr w:rsidR="009F26D1" w:rsidRPr="00490FF9" w:rsidSect="001142A3">
      <w:headerReference w:type="default" r:id="rId8"/>
      <w:pgSz w:w="11906" w:h="16838"/>
      <w:pgMar w:top="1134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F3C" w:rsidRDefault="00071F3C">
      <w:pPr>
        <w:spacing w:after="0" w:line="240" w:lineRule="auto"/>
      </w:pPr>
      <w:r>
        <w:separator/>
      </w:r>
    </w:p>
  </w:endnote>
  <w:endnote w:type="continuationSeparator" w:id="1">
    <w:p w:rsidR="00071F3C" w:rsidRDefault="0007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F3C" w:rsidRDefault="00071F3C">
      <w:pPr>
        <w:spacing w:after="0" w:line="240" w:lineRule="auto"/>
      </w:pPr>
      <w:r>
        <w:separator/>
      </w:r>
    </w:p>
  </w:footnote>
  <w:footnote w:type="continuationSeparator" w:id="1">
    <w:p w:rsidR="00071F3C" w:rsidRDefault="00071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DBD" w:rsidRDefault="00071F3C" w:rsidP="00E01356">
    <w:pPr>
      <w:pStyle w:val="a9"/>
    </w:pPr>
  </w:p>
  <w:p w:rsidR="007A3DBD" w:rsidRDefault="00071F3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1A7"/>
    <w:multiLevelType w:val="singleLevel"/>
    <w:tmpl w:val="EF1E010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154F357D"/>
    <w:multiLevelType w:val="hybridMultilevel"/>
    <w:tmpl w:val="ADD8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42BB"/>
    <w:multiLevelType w:val="hybridMultilevel"/>
    <w:tmpl w:val="FF44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01C00"/>
    <w:multiLevelType w:val="hybridMultilevel"/>
    <w:tmpl w:val="45F4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235FB"/>
    <w:multiLevelType w:val="hybridMultilevel"/>
    <w:tmpl w:val="59AC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B7212"/>
    <w:multiLevelType w:val="hybridMultilevel"/>
    <w:tmpl w:val="6058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40CC9"/>
    <w:multiLevelType w:val="hybridMultilevel"/>
    <w:tmpl w:val="635C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0742A"/>
    <w:multiLevelType w:val="hybridMultilevel"/>
    <w:tmpl w:val="878E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252C7"/>
    <w:multiLevelType w:val="hybridMultilevel"/>
    <w:tmpl w:val="474E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D0313"/>
    <w:multiLevelType w:val="singleLevel"/>
    <w:tmpl w:val="40020C3E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852"/>
    <w:rsid w:val="00071F3C"/>
    <w:rsid w:val="00096438"/>
    <w:rsid w:val="000976E2"/>
    <w:rsid w:val="00193950"/>
    <w:rsid w:val="00206B5A"/>
    <w:rsid w:val="00257205"/>
    <w:rsid w:val="003746A2"/>
    <w:rsid w:val="003F38EB"/>
    <w:rsid w:val="00490FF9"/>
    <w:rsid w:val="004A5485"/>
    <w:rsid w:val="004C5C4F"/>
    <w:rsid w:val="004D013A"/>
    <w:rsid w:val="005C0226"/>
    <w:rsid w:val="006E7D8A"/>
    <w:rsid w:val="007124AE"/>
    <w:rsid w:val="00781277"/>
    <w:rsid w:val="007D719A"/>
    <w:rsid w:val="00847694"/>
    <w:rsid w:val="0087722C"/>
    <w:rsid w:val="00907585"/>
    <w:rsid w:val="00917667"/>
    <w:rsid w:val="00947507"/>
    <w:rsid w:val="009F26D1"/>
    <w:rsid w:val="00A52198"/>
    <w:rsid w:val="00AD409A"/>
    <w:rsid w:val="00B77852"/>
    <w:rsid w:val="00BF6C4F"/>
    <w:rsid w:val="00C76D29"/>
    <w:rsid w:val="00C80AF1"/>
    <w:rsid w:val="00CA4D38"/>
    <w:rsid w:val="00D32E95"/>
    <w:rsid w:val="00DB70D5"/>
    <w:rsid w:val="00DF1893"/>
    <w:rsid w:val="00DF6595"/>
    <w:rsid w:val="00E04722"/>
    <w:rsid w:val="00E1313F"/>
    <w:rsid w:val="00E3177F"/>
    <w:rsid w:val="00E52789"/>
    <w:rsid w:val="00E97C74"/>
    <w:rsid w:val="00F32CC5"/>
    <w:rsid w:val="00F4259D"/>
    <w:rsid w:val="00FB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29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5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5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778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B778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rkedcontent">
    <w:name w:val="markedcontent"/>
    <w:basedOn w:val="a0"/>
    <w:rsid w:val="00E3177F"/>
  </w:style>
  <w:style w:type="table" w:styleId="a7">
    <w:name w:val="Table Grid"/>
    <w:basedOn w:val="a1"/>
    <w:uiPriority w:val="59"/>
    <w:rsid w:val="00E3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C76D29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3F38EB"/>
    <w:pPr>
      <w:ind w:left="720"/>
    </w:pPr>
    <w:rPr>
      <w:rFonts w:ascii="Calibri" w:eastAsia="Times New Roman" w:hAnsi="Calibri" w:cs="Calibri"/>
    </w:rPr>
  </w:style>
  <w:style w:type="table" w:customStyle="1" w:styleId="1">
    <w:name w:val="Сетка таблицы1"/>
    <w:basedOn w:val="a1"/>
    <w:next w:val="a7"/>
    <w:uiPriority w:val="99"/>
    <w:locked/>
    <w:rsid w:val="00AD40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F26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F2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D29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85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7785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778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B778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markedcontent">
    <w:name w:val="markedcontent"/>
    <w:basedOn w:val="a0"/>
    <w:rsid w:val="00E3177F"/>
  </w:style>
  <w:style w:type="table" w:styleId="a7">
    <w:name w:val="Table Grid"/>
    <w:basedOn w:val="a1"/>
    <w:uiPriority w:val="59"/>
    <w:rsid w:val="00E3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C76D29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3F38EB"/>
    <w:pPr>
      <w:ind w:left="720"/>
    </w:pPr>
    <w:rPr>
      <w:rFonts w:ascii="Calibri" w:eastAsia="Times New Roman" w:hAnsi="Calibri" w:cs="Calibri"/>
    </w:rPr>
  </w:style>
  <w:style w:type="table" w:customStyle="1" w:styleId="1">
    <w:name w:val="Сетка таблицы1"/>
    <w:basedOn w:val="a1"/>
    <w:next w:val="a7"/>
    <w:uiPriority w:val="99"/>
    <w:locked/>
    <w:rsid w:val="00AD40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F26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F26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Kunashak</cp:lastModifiedBy>
  <cp:revision>33</cp:revision>
  <cp:lastPrinted>2021-12-20T10:38:00Z</cp:lastPrinted>
  <dcterms:created xsi:type="dcterms:W3CDTF">2021-12-20T10:30:00Z</dcterms:created>
  <dcterms:modified xsi:type="dcterms:W3CDTF">2022-10-17T11:53:00Z</dcterms:modified>
</cp:coreProperties>
</file>